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BFC4" w14:textId="4FE08178" w:rsidR="00FE067E" w:rsidRPr="000475CE" w:rsidRDefault="00CD36CF" w:rsidP="00CC1F3B">
      <w:pPr>
        <w:pStyle w:val="TitlePageOrigin"/>
        <w:rPr>
          <w:color w:val="auto"/>
        </w:rPr>
      </w:pPr>
      <w:r w:rsidRPr="000475CE">
        <w:rPr>
          <w:color w:val="auto"/>
        </w:rPr>
        <w:t>WEST virginia legislature</w:t>
      </w:r>
    </w:p>
    <w:p w14:paraId="16BAB2AC" w14:textId="5DF1685B" w:rsidR="00CD36CF" w:rsidRPr="000475CE" w:rsidRDefault="00CD36CF" w:rsidP="00CC1F3B">
      <w:pPr>
        <w:pStyle w:val="TitlePageSession"/>
        <w:rPr>
          <w:color w:val="auto"/>
        </w:rPr>
      </w:pPr>
      <w:r w:rsidRPr="000475CE">
        <w:rPr>
          <w:color w:val="auto"/>
        </w:rPr>
        <w:t>20</w:t>
      </w:r>
      <w:r w:rsidR="00CB1ADC" w:rsidRPr="000475CE">
        <w:rPr>
          <w:color w:val="auto"/>
        </w:rPr>
        <w:t>2</w:t>
      </w:r>
      <w:r w:rsidR="00C30E8B" w:rsidRPr="000475CE">
        <w:rPr>
          <w:color w:val="auto"/>
        </w:rPr>
        <w:t>3</w:t>
      </w:r>
      <w:r w:rsidRPr="000475CE">
        <w:rPr>
          <w:color w:val="auto"/>
        </w:rPr>
        <w:t xml:space="preserve"> regular session</w:t>
      </w:r>
    </w:p>
    <w:p w14:paraId="13653C9D" w14:textId="77777777" w:rsidR="00CD36CF" w:rsidRPr="000475CE" w:rsidRDefault="00F735C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475CE">
            <w:rPr>
              <w:color w:val="auto"/>
            </w:rPr>
            <w:t>Introduced</w:t>
          </w:r>
        </w:sdtContent>
      </w:sdt>
    </w:p>
    <w:p w14:paraId="2DD31B7E" w14:textId="6EBCABFD" w:rsidR="00CD36CF" w:rsidRPr="000475CE" w:rsidRDefault="00F735C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D2893" w:rsidRPr="000475CE">
            <w:rPr>
              <w:color w:val="auto"/>
            </w:rPr>
            <w:t>House</w:t>
          </w:r>
        </w:sdtContent>
      </w:sdt>
      <w:r w:rsidR="00303684" w:rsidRPr="000475CE">
        <w:rPr>
          <w:color w:val="auto"/>
        </w:rPr>
        <w:t xml:space="preserve"> </w:t>
      </w:r>
      <w:r w:rsidR="00CD36CF" w:rsidRPr="000475CE">
        <w:rPr>
          <w:color w:val="auto"/>
        </w:rPr>
        <w:t xml:space="preserve">Bill </w:t>
      </w:r>
      <w:sdt>
        <w:sdtPr>
          <w:rPr>
            <w:color w:val="auto"/>
          </w:rPr>
          <w:tag w:val="BNum"/>
          <w:id w:val="1645317809"/>
          <w:lock w:val="sdtLocked"/>
          <w:placeholder>
            <w:docPart w:val="7CD44D7481684EFBB2169CAE07E0AB86"/>
          </w:placeholder>
          <w:text/>
        </w:sdtPr>
        <w:sdtEndPr/>
        <w:sdtContent>
          <w:r w:rsidR="00BD4C0F">
            <w:rPr>
              <w:color w:val="auto"/>
            </w:rPr>
            <w:t>2786</w:t>
          </w:r>
        </w:sdtContent>
      </w:sdt>
    </w:p>
    <w:p w14:paraId="16D27D0E" w14:textId="193306BD" w:rsidR="00CD36CF" w:rsidRPr="000475CE" w:rsidRDefault="00CD36CF" w:rsidP="00CC1F3B">
      <w:pPr>
        <w:pStyle w:val="Sponsors"/>
        <w:rPr>
          <w:color w:val="auto"/>
        </w:rPr>
      </w:pPr>
      <w:r w:rsidRPr="000475CE">
        <w:rPr>
          <w:color w:val="auto"/>
        </w:rPr>
        <w:t xml:space="preserve">By </w:t>
      </w:r>
      <w:sdt>
        <w:sdtPr>
          <w:rPr>
            <w:color w:val="auto"/>
          </w:rPr>
          <w:tag w:val="Sponsors"/>
          <w:id w:val="1589585889"/>
          <w:placeholder>
            <w:docPart w:val="BC6A277E70A54C5D83F0F91084EB54B0"/>
          </w:placeholder>
          <w:text w:multiLine="1"/>
        </w:sdtPr>
        <w:sdtEndPr/>
        <w:sdtContent>
          <w:r w:rsidR="004D2893" w:rsidRPr="000475CE">
            <w:rPr>
              <w:color w:val="auto"/>
            </w:rPr>
            <w:t>Delegate</w:t>
          </w:r>
          <w:r w:rsidR="00577BD2">
            <w:rPr>
              <w:color w:val="auto"/>
            </w:rPr>
            <w:t>s</w:t>
          </w:r>
          <w:r w:rsidR="004D2893" w:rsidRPr="000475CE">
            <w:rPr>
              <w:color w:val="auto"/>
            </w:rPr>
            <w:t xml:space="preserve"> Dillon</w:t>
          </w:r>
          <w:r w:rsidR="00577BD2">
            <w:rPr>
              <w:color w:val="auto"/>
            </w:rPr>
            <w:t>, Ross, Chiarelli and Holstein</w:t>
          </w:r>
        </w:sdtContent>
      </w:sdt>
    </w:p>
    <w:p w14:paraId="2414321E" w14:textId="58D93B75" w:rsidR="00E831B3" w:rsidRPr="000475CE" w:rsidRDefault="00CD36CF" w:rsidP="00EB0265">
      <w:pPr>
        <w:pStyle w:val="References"/>
        <w:rPr>
          <w:color w:val="auto"/>
        </w:rPr>
      </w:pPr>
      <w:r w:rsidRPr="000475CE">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BD4C0F">
            <w:rPr>
              <w:rFonts w:eastAsiaTheme="minorHAnsi"/>
              <w:color w:val="auto"/>
              <w:sz w:val="22"/>
            </w:rPr>
            <w:t>Introduced January 18, 2023; Referred to the Committee on Government Organization then the Judiciary</w:t>
          </w:r>
        </w:sdtContent>
      </w:sdt>
      <w:r w:rsidRPr="000475CE">
        <w:rPr>
          <w:color w:val="auto"/>
        </w:rPr>
        <w:t>]</w:t>
      </w:r>
    </w:p>
    <w:p w14:paraId="35D36CEF" w14:textId="43664612" w:rsidR="00303684" w:rsidRPr="000475CE" w:rsidRDefault="0000526A" w:rsidP="00CC1F3B">
      <w:pPr>
        <w:pStyle w:val="TitleSection"/>
        <w:rPr>
          <w:color w:val="auto"/>
        </w:rPr>
      </w:pPr>
      <w:r w:rsidRPr="000475CE">
        <w:rPr>
          <w:color w:val="auto"/>
        </w:rPr>
        <w:lastRenderedPageBreak/>
        <w:t>A BILL</w:t>
      </w:r>
      <w:r w:rsidR="009D2EAF" w:rsidRPr="000475CE">
        <w:rPr>
          <w:color w:val="auto"/>
        </w:rPr>
        <w:t xml:space="preserve"> </w:t>
      </w:r>
      <w:r w:rsidR="00650542" w:rsidRPr="000475CE">
        <w:rPr>
          <w:color w:val="auto"/>
        </w:rPr>
        <w:t>t</w:t>
      </w:r>
      <w:r w:rsidR="009D2EAF" w:rsidRPr="000475CE">
        <w:rPr>
          <w:color w:val="auto"/>
        </w:rPr>
        <w:t xml:space="preserve">o </w:t>
      </w:r>
      <w:r w:rsidR="00650542" w:rsidRPr="000475CE">
        <w:rPr>
          <w:color w:val="auto"/>
        </w:rPr>
        <w:t>amend the Code of West Virginia, 1931</w:t>
      </w:r>
      <w:r w:rsidR="009D2EAF" w:rsidRPr="000475CE">
        <w:rPr>
          <w:color w:val="auto"/>
        </w:rPr>
        <w:t>, as amended</w:t>
      </w:r>
      <w:r w:rsidR="004D2893" w:rsidRPr="000475CE">
        <w:rPr>
          <w:color w:val="auto"/>
        </w:rPr>
        <w:t>, by adding thereto a new article, designated §4-16-1, §4-16-2, and §4-16-3</w:t>
      </w:r>
      <w:r w:rsidR="00650542" w:rsidRPr="000475CE">
        <w:rPr>
          <w:color w:val="auto"/>
        </w:rPr>
        <w:t>, all</w:t>
      </w:r>
      <w:r w:rsidR="009D2EAF" w:rsidRPr="000475CE">
        <w:rPr>
          <w:color w:val="auto"/>
        </w:rPr>
        <w:t xml:space="preserve"> relating to</w:t>
      </w:r>
      <w:r w:rsidR="004D2893" w:rsidRPr="000475CE">
        <w:rPr>
          <w:color w:val="auto"/>
        </w:rPr>
        <w:t xml:space="preserve"> the creation of the Objective Reality in Government Act; providing for a short title; providing for legislative findings; and providing for the establishment of the act</w:t>
      </w:r>
      <w:r w:rsidR="009D2EAF" w:rsidRPr="000475CE">
        <w:rPr>
          <w:color w:val="auto"/>
        </w:rPr>
        <w:t>.</w:t>
      </w:r>
    </w:p>
    <w:p w14:paraId="0B06E3F8" w14:textId="77777777" w:rsidR="00303684" w:rsidRPr="000475CE" w:rsidRDefault="00303684" w:rsidP="00CC1F3B">
      <w:pPr>
        <w:pStyle w:val="EnactingClause"/>
        <w:rPr>
          <w:color w:val="auto"/>
        </w:rPr>
        <w:sectPr w:rsidR="00303684" w:rsidRPr="000475CE" w:rsidSect="003B004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475CE">
        <w:rPr>
          <w:color w:val="auto"/>
        </w:rPr>
        <w:t>Be it enacted by the Legislature of West Virginia:</w:t>
      </w:r>
    </w:p>
    <w:p w14:paraId="19A68A68" w14:textId="18F468DA" w:rsidR="00650542" w:rsidRPr="000475CE" w:rsidRDefault="00650542" w:rsidP="00157B36">
      <w:pPr>
        <w:pStyle w:val="ArticleHeading"/>
        <w:rPr>
          <w:color w:val="auto"/>
          <w:u w:val="single"/>
        </w:rPr>
        <w:sectPr w:rsidR="00650542" w:rsidRPr="000475CE" w:rsidSect="003B0040">
          <w:type w:val="continuous"/>
          <w:pgSz w:w="12240" w:h="15840" w:code="1"/>
          <w:pgMar w:top="1440" w:right="1440" w:bottom="1440" w:left="1440" w:header="720" w:footer="720" w:gutter="0"/>
          <w:lnNumType w:countBy="1" w:restart="newSection"/>
          <w:cols w:space="720"/>
          <w:titlePg/>
          <w:docGrid w:linePitch="360"/>
        </w:sectPr>
      </w:pPr>
      <w:r w:rsidRPr="000475CE">
        <w:rPr>
          <w:color w:val="auto"/>
          <w:u w:val="single"/>
        </w:rPr>
        <w:t xml:space="preserve">ARTICLE </w:t>
      </w:r>
      <w:r w:rsidR="004D2893" w:rsidRPr="000475CE">
        <w:rPr>
          <w:color w:val="auto"/>
          <w:u w:val="single"/>
        </w:rPr>
        <w:t>16</w:t>
      </w:r>
      <w:r w:rsidRPr="000475CE">
        <w:rPr>
          <w:color w:val="auto"/>
          <w:u w:val="single"/>
        </w:rPr>
        <w:t xml:space="preserve">. </w:t>
      </w:r>
      <w:r w:rsidR="004D2893" w:rsidRPr="000475CE">
        <w:rPr>
          <w:color w:val="auto"/>
          <w:u w:val="single"/>
        </w:rPr>
        <w:t>objective reality in government act</w:t>
      </w:r>
      <w:r w:rsidRPr="000475CE">
        <w:rPr>
          <w:color w:val="auto"/>
          <w:u w:val="single"/>
        </w:rPr>
        <w:t>.</w:t>
      </w:r>
    </w:p>
    <w:p w14:paraId="7F9519FB" w14:textId="62D30F08" w:rsidR="00650542" w:rsidRPr="000475CE" w:rsidRDefault="00650542" w:rsidP="0064258A">
      <w:pPr>
        <w:pStyle w:val="SectionHeading"/>
        <w:rPr>
          <w:color w:val="auto"/>
          <w:u w:val="single"/>
        </w:rPr>
      </w:pPr>
      <w:r w:rsidRPr="000475CE">
        <w:rPr>
          <w:color w:val="auto"/>
          <w:u w:val="single"/>
        </w:rPr>
        <w:t>§</w:t>
      </w:r>
      <w:r w:rsidR="004D2893" w:rsidRPr="000475CE">
        <w:rPr>
          <w:color w:val="auto"/>
          <w:u w:val="single"/>
        </w:rPr>
        <w:t>4</w:t>
      </w:r>
      <w:r w:rsidRPr="000475CE">
        <w:rPr>
          <w:color w:val="auto"/>
          <w:u w:val="single"/>
        </w:rPr>
        <w:t>-1</w:t>
      </w:r>
      <w:r w:rsidR="004D2893" w:rsidRPr="000475CE">
        <w:rPr>
          <w:color w:val="auto"/>
          <w:u w:val="single"/>
        </w:rPr>
        <w:t>6</w:t>
      </w:r>
      <w:r w:rsidRPr="000475CE">
        <w:rPr>
          <w:color w:val="auto"/>
          <w:u w:val="single"/>
        </w:rPr>
        <w:t>-</w:t>
      </w:r>
      <w:r w:rsidR="004D2893" w:rsidRPr="000475CE">
        <w:rPr>
          <w:color w:val="auto"/>
          <w:u w:val="single"/>
        </w:rPr>
        <w:t>1</w:t>
      </w:r>
      <w:r w:rsidRPr="000475CE">
        <w:rPr>
          <w:color w:val="auto"/>
          <w:u w:val="single"/>
        </w:rPr>
        <w:t xml:space="preserve">. </w:t>
      </w:r>
      <w:r w:rsidR="004D2893" w:rsidRPr="000475CE">
        <w:rPr>
          <w:color w:val="auto"/>
          <w:u w:val="single"/>
        </w:rPr>
        <w:t>Short title</w:t>
      </w:r>
      <w:r w:rsidRPr="000475CE">
        <w:rPr>
          <w:color w:val="auto"/>
          <w:u w:val="single"/>
        </w:rPr>
        <w:t>.</w:t>
      </w:r>
    </w:p>
    <w:p w14:paraId="7B843E99" w14:textId="7EACC788" w:rsidR="004D2893" w:rsidRPr="000475CE" w:rsidRDefault="004D2893" w:rsidP="004D2893">
      <w:pPr>
        <w:pStyle w:val="SectionBody"/>
        <w:rPr>
          <w:color w:val="auto"/>
          <w:u w:val="single"/>
        </w:rPr>
      </w:pPr>
      <w:r w:rsidRPr="000475CE">
        <w:rPr>
          <w:color w:val="auto"/>
          <w:u w:val="single"/>
        </w:rPr>
        <w:t>This article shall be known as the "Objective Reality in Government Act."</w:t>
      </w:r>
    </w:p>
    <w:p w14:paraId="4C0A0E9F" w14:textId="21E43EF6" w:rsidR="004D2893" w:rsidRPr="000475CE" w:rsidRDefault="004D2893" w:rsidP="004D2893">
      <w:pPr>
        <w:pStyle w:val="SectionHeading"/>
        <w:rPr>
          <w:color w:val="auto"/>
          <w:u w:val="single"/>
        </w:rPr>
        <w:sectPr w:rsidR="004D2893" w:rsidRPr="000475CE" w:rsidSect="003B0040">
          <w:type w:val="continuous"/>
          <w:pgSz w:w="12240" w:h="15840" w:code="1"/>
          <w:pgMar w:top="1440" w:right="1440" w:bottom="1440" w:left="1440" w:header="720" w:footer="720" w:gutter="0"/>
          <w:lnNumType w:countBy="1" w:restart="newSection"/>
          <w:cols w:space="720"/>
          <w:titlePg/>
          <w:docGrid w:linePitch="360"/>
        </w:sectPr>
      </w:pPr>
      <w:r w:rsidRPr="000475CE">
        <w:rPr>
          <w:color w:val="auto"/>
          <w:u w:val="single"/>
        </w:rPr>
        <w:t>§4-16-2. Legislative findings.</w:t>
      </w:r>
    </w:p>
    <w:p w14:paraId="75309939" w14:textId="0126D842" w:rsidR="004D2893" w:rsidRPr="000475CE" w:rsidRDefault="004D2893" w:rsidP="004D2893">
      <w:pPr>
        <w:pStyle w:val="SectionBody"/>
        <w:rPr>
          <w:color w:val="auto"/>
          <w:u w:val="single"/>
        </w:rPr>
      </w:pPr>
      <w:r w:rsidRPr="000475CE">
        <w:rPr>
          <w:color w:val="auto"/>
          <w:u w:val="single"/>
        </w:rPr>
        <w:t>The Legislature finds that the primacy of objective truth and reality as a foundational ideal in our government should be clearly defined. An impartial rule of law cannot entertain subjectivity as a valid approach to governing. Education and the pursuit of justice both require recognition of truth as the prime ideal, and objective truth depends upon a philosophical framework of objective reality. Additionally, this framework is one and the same as that held by founders of our state and nation when drafting our charter documents. Good governance depends upon objective fact as its basis in law. The establishment of material evidence and matters of fact in judicial proceedings depend upon this basis. Finally, sound education can only proceed in this environment.</w:t>
      </w:r>
    </w:p>
    <w:p w14:paraId="7B9B0FB9" w14:textId="6600A432" w:rsidR="004D2893" w:rsidRPr="000475CE" w:rsidRDefault="004D2893" w:rsidP="004D2893">
      <w:pPr>
        <w:pStyle w:val="SectionHeading"/>
        <w:ind w:left="0" w:firstLine="0"/>
        <w:rPr>
          <w:color w:val="auto"/>
          <w:u w:val="single"/>
        </w:rPr>
        <w:sectPr w:rsidR="004D2893" w:rsidRPr="000475CE" w:rsidSect="003B0040">
          <w:type w:val="continuous"/>
          <w:pgSz w:w="12240" w:h="15840" w:code="1"/>
          <w:pgMar w:top="1440" w:right="1440" w:bottom="1440" w:left="1440" w:header="720" w:footer="720" w:gutter="0"/>
          <w:lnNumType w:countBy="1" w:restart="newSection"/>
          <w:cols w:space="720"/>
          <w:titlePg/>
          <w:docGrid w:linePitch="360"/>
        </w:sectPr>
      </w:pPr>
      <w:r w:rsidRPr="000475CE">
        <w:rPr>
          <w:color w:val="auto"/>
          <w:u w:val="single"/>
        </w:rPr>
        <w:t>§4-16-</w:t>
      </w:r>
      <w:r w:rsidR="00465C44" w:rsidRPr="000475CE">
        <w:rPr>
          <w:color w:val="auto"/>
          <w:u w:val="single"/>
        </w:rPr>
        <w:t>3</w:t>
      </w:r>
      <w:r w:rsidRPr="000475CE">
        <w:rPr>
          <w:color w:val="auto"/>
          <w:u w:val="single"/>
        </w:rPr>
        <w:t>. Establishment.</w:t>
      </w:r>
    </w:p>
    <w:p w14:paraId="28C7368A" w14:textId="77777777" w:rsidR="004D2893" w:rsidRPr="000475CE" w:rsidRDefault="004D2893" w:rsidP="004D2893">
      <w:pPr>
        <w:pStyle w:val="SectionBody"/>
        <w:rPr>
          <w:color w:val="auto"/>
          <w:u w:val="single"/>
        </w:rPr>
      </w:pPr>
      <w:r w:rsidRPr="000475CE">
        <w:rPr>
          <w:color w:val="auto"/>
          <w:u w:val="single"/>
        </w:rPr>
        <w:t>(a) All government action shall be considered in good order when action is based upon demonstrable and objective fact.</w:t>
      </w:r>
    </w:p>
    <w:p w14:paraId="14E3E534" w14:textId="77777777" w:rsidR="004D2893" w:rsidRPr="000475CE" w:rsidRDefault="004D2893" w:rsidP="004D2893">
      <w:pPr>
        <w:pStyle w:val="SectionBody"/>
        <w:rPr>
          <w:color w:val="auto"/>
          <w:u w:val="single"/>
        </w:rPr>
      </w:pPr>
      <w:r w:rsidRPr="000475CE">
        <w:rPr>
          <w:color w:val="auto"/>
          <w:u w:val="single"/>
        </w:rPr>
        <w:t>(b) This shall include, but not be limited to, a biological basis for identification of individuals beginning at birth and continuing throughout the entirety of individual human life.</w:t>
      </w:r>
      <w:r w:rsidRPr="000475CE">
        <w:rPr>
          <w:rStyle w:val="apple-converted-space"/>
          <w:color w:val="auto"/>
          <w:u w:val="single"/>
        </w:rPr>
        <w:t> </w:t>
      </w:r>
    </w:p>
    <w:p w14:paraId="302AEF72" w14:textId="77777777" w:rsidR="004D2893" w:rsidRPr="000475CE" w:rsidRDefault="004D2893" w:rsidP="004D2893">
      <w:pPr>
        <w:pStyle w:val="SectionBody"/>
        <w:rPr>
          <w:color w:val="auto"/>
          <w:u w:val="single"/>
        </w:rPr>
      </w:pPr>
      <w:r w:rsidRPr="000475CE">
        <w:rPr>
          <w:color w:val="auto"/>
          <w:u w:val="single"/>
        </w:rPr>
        <w:t>(c) Subjective interpretations of material facts shall carry no legal standing.</w:t>
      </w:r>
      <w:r w:rsidRPr="000475CE">
        <w:rPr>
          <w:rStyle w:val="apple-converted-space"/>
          <w:color w:val="auto"/>
          <w:u w:val="single"/>
        </w:rPr>
        <w:t> </w:t>
      </w:r>
    </w:p>
    <w:p w14:paraId="5D5BC2AF" w14:textId="5AA629F0" w:rsidR="004D2893" w:rsidRPr="000475CE" w:rsidRDefault="004D2893" w:rsidP="004D2893">
      <w:pPr>
        <w:pStyle w:val="SectionBody"/>
        <w:rPr>
          <w:color w:val="auto"/>
          <w:u w:val="single"/>
        </w:rPr>
      </w:pPr>
      <w:r w:rsidRPr="000475CE">
        <w:rPr>
          <w:color w:val="auto"/>
          <w:u w:val="single"/>
        </w:rPr>
        <w:t>(d) All agents,</w:t>
      </w:r>
      <w:r w:rsidRPr="000475CE">
        <w:rPr>
          <w:rStyle w:val="apple-converted-space"/>
          <w:color w:val="auto"/>
          <w:u w:val="single"/>
        </w:rPr>
        <w:t> </w:t>
      </w:r>
      <w:r w:rsidRPr="000475CE">
        <w:rPr>
          <w:color w:val="auto"/>
          <w:u w:val="single"/>
        </w:rPr>
        <w:t>employees, and representatives of the State of West Virginia shall be held harmless, blameless and under safe harbor when addressing individuals and interacting based upon such objective facts.</w:t>
      </w:r>
    </w:p>
    <w:p w14:paraId="7AF0D5F4" w14:textId="7AAB69DB" w:rsidR="004D2893" w:rsidRPr="000475CE" w:rsidRDefault="004D2893" w:rsidP="004D2893">
      <w:pPr>
        <w:pStyle w:val="SectionBody"/>
        <w:rPr>
          <w:color w:val="auto"/>
          <w:u w:val="single"/>
        </w:rPr>
      </w:pPr>
      <w:r w:rsidRPr="000475CE">
        <w:rPr>
          <w:color w:val="auto"/>
          <w:u w:val="single"/>
        </w:rPr>
        <w:lastRenderedPageBreak/>
        <w:t>(e) In cases of ambiguity, the agent, employee, or representative shall be presumed to be acting in good faith, thus held blameless, harmless and under safe harbor unless objective evidence proves that such individual had knowledge to the contrary and chose to act contrary to such knowledge.</w:t>
      </w:r>
    </w:p>
    <w:p w14:paraId="4017BB4A" w14:textId="77777777" w:rsidR="00650542" w:rsidRPr="000475CE" w:rsidRDefault="00650542" w:rsidP="00650542">
      <w:pPr>
        <w:pStyle w:val="Note"/>
        <w:ind w:left="0"/>
        <w:rPr>
          <w:color w:val="auto"/>
        </w:rPr>
      </w:pPr>
    </w:p>
    <w:p w14:paraId="10E745A0" w14:textId="499D7FC5" w:rsidR="006865E9" w:rsidRPr="000475CE" w:rsidRDefault="00CF1DCA" w:rsidP="00CC1F3B">
      <w:pPr>
        <w:pStyle w:val="Note"/>
        <w:rPr>
          <w:color w:val="auto"/>
        </w:rPr>
      </w:pPr>
      <w:r w:rsidRPr="000475CE">
        <w:rPr>
          <w:color w:val="auto"/>
        </w:rPr>
        <w:t>NOTE: The</w:t>
      </w:r>
      <w:r w:rsidR="006865E9" w:rsidRPr="000475CE">
        <w:rPr>
          <w:color w:val="auto"/>
        </w:rPr>
        <w:t xml:space="preserve"> purpose of this bill is to</w:t>
      </w:r>
      <w:r w:rsidR="004D2893" w:rsidRPr="000475CE">
        <w:rPr>
          <w:color w:val="auto"/>
        </w:rPr>
        <w:t xml:space="preserve"> create the Objective Reality in Government Act</w:t>
      </w:r>
      <w:r w:rsidR="008D1938" w:rsidRPr="000475CE">
        <w:rPr>
          <w:color w:val="auto"/>
        </w:rPr>
        <w:t>.</w:t>
      </w:r>
    </w:p>
    <w:p w14:paraId="1366BC35" w14:textId="77777777" w:rsidR="006865E9" w:rsidRPr="000475CE" w:rsidRDefault="00AE48A0" w:rsidP="00CC1F3B">
      <w:pPr>
        <w:pStyle w:val="Note"/>
        <w:rPr>
          <w:color w:val="auto"/>
        </w:rPr>
      </w:pPr>
      <w:r w:rsidRPr="000475CE">
        <w:rPr>
          <w:color w:val="auto"/>
        </w:rPr>
        <w:t>Strike-throughs indicate language that would be stricken from a heading or the present law and underscoring indicates new language that would be added.</w:t>
      </w:r>
    </w:p>
    <w:sectPr w:rsidR="006865E9" w:rsidRPr="000475CE" w:rsidSect="003B004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D9BF" w14:textId="77777777" w:rsidR="005A3DAE" w:rsidRPr="00B844FE" w:rsidRDefault="005A3DAE" w:rsidP="00B844FE">
      <w:r>
        <w:separator/>
      </w:r>
    </w:p>
  </w:endnote>
  <w:endnote w:type="continuationSeparator" w:id="0">
    <w:p w14:paraId="33B885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93D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324A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2FA5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49F" w14:textId="77777777" w:rsidR="005A3DAE" w:rsidRPr="00B844FE" w:rsidRDefault="005A3DAE" w:rsidP="00B844FE">
      <w:r>
        <w:separator/>
      </w:r>
    </w:p>
  </w:footnote>
  <w:footnote w:type="continuationSeparator" w:id="0">
    <w:p w14:paraId="6722C05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6E42" w14:textId="77777777" w:rsidR="002A0269" w:rsidRPr="00B844FE" w:rsidRDefault="00F735C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9326" w14:textId="7F0ACE73" w:rsidR="00C33014" w:rsidRPr="00C33014" w:rsidRDefault="00AE48A0" w:rsidP="000573A9">
    <w:pPr>
      <w:pStyle w:val="HeaderStyle"/>
    </w:pPr>
    <w:r>
      <w:t>I</w:t>
    </w:r>
    <w:r w:rsidR="001A66B7">
      <w:t xml:space="preserve">ntr </w:t>
    </w:r>
    <w:sdt>
      <w:sdtPr>
        <w:tag w:val="BNumWH"/>
        <w:id w:val="138549797"/>
        <w:placeholder>
          <w:docPart w:val="9B43901D1E1A41B4810889BDAC33256B"/>
        </w:placeholder>
        <w:showingPlcHdr/>
        <w:text/>
      </w:sdtPr>
      <w:sdtEndPr/>
      <w:sdtContent/>
    </w:sdt>
    <w:r w:rsidR="007A5259">
      <w:t xml:space="preserve"> </w:t>
    </w:r>
    <w:r w:rsidR="004D2893">
      <w:t>H</w:t>
    </w:r>
    <w:r w:rsidR="00030393">
      <w:t>B</w:t>
    </w:r>
    <w:r w:rsidR="00C33014" w:rsidRPr="002A0269">
      <w:ptab w:relativeTo="margin" w:alignment="center" w:leader="none"/>
    </w:r>
    <w:r w:rsidR="00C33014">
      <w:tab/>
    </w:r>
    <w:sdt>
      <w:sdtPr>
        <w:alias w:val="CBD Number"/>
        <w:tag w:val="CBD Number"/>
        <w:id w:val="1176923086"/>
        <w:lock w:val="sdtLocked"/>
        <w:text/>
      </w:sdtPr>
      <w:sdtEndPr/>
      <w:sdtContent>
        <w:r w:rsidR="009D2EAF">
          <w:t>202</w:t>
        </w:r>
        <w:r w:rsidR="00C30E8B">
          <w:t>3R2</w:t>
        </w:r>
        <w:r w:rsidR="004D2893">
          <w:t>637</w:t>
        </w:r>
      </w:sdtContent>
    </w:sdt>
  </w:p>
  <w:p w14:paraId="2DCCFC5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339" w14:textId="63A21F86" w:rsidR="002A0269" w:rsidRPr="002A0269" w:rsidRDefault="00F735CE" w:rsidP="00CC1F3B">
    <w:pPr>
      <w:pStyle w:val="HeaderStyle"/>
    </w:pPr>
    <w:sdt>
      <w:sdtPr>
        <w:tag w:val="BNumWH"/>
        <w:id w:val="-1890952866"/>
        <w:placeholder>
          <w:docPart w:val="909E493BDE52408E8269A551DA5D3E2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30E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A5D8F"/>
    <w:multiLevelType w:val="hybridMultilevel"/>
    <w:tmpl w:val="F1BC7016"/>
    <w:lvl w:ilvl="0" w:tplc="FC96C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393"/>
    <w:rsid w:val="000475CE"/>
    <w:rsid w:val="000573A9"/>
    <w:rsid w:val="00085D22"/>
    <w:rsid w:val="000B228E"/>
    <w:rsid w:val="000C5C77"/>
    <w:rsid w:val="000E3912"/>
    <w:rsid w:val="0010070F"/>
    <w:rsid w:val="0015112E"/>
    <w:rsid w:val="001552E7"/>
    <w:rsid w:val="001566B4"/>
    <w:rsid w:val="001A66B7"/>
    <w:rsid w:val="001C279E"/>
    <w:rsid w:val="001D459E"/>
    <w:rsid w:val="0027011C"/>
    <w:rsid w:val="00274200"/>
    <w:rsid w:val="00275740"/>
    <w:rsid w:val="002759F0"/>
    <w:rsid w:val="002A0269"/>
    <w:rsid w:val="00303684"/>
    <w:rsid w:val="003143F5"/>
    <w:rsid w:val="00314854"/>
    <w:rsid w:val="00394191"/>
    <w:rsid w:val="003B0040"/>
    <w:rsid w:val="003C51CD"/>
    <w:rsid w:val="004368E0"/>
    <w:rsid w:val="00465C44"/>
    <w:rsid w:val="004C13DD"/>
    <w:rsid w:val="004D2893"/>
    <w:rsid w:val="004E3441"/>
    <w:rsid w:val="00500579"/>
    <w:rsid w:val="0053419E"/>
    <w:rsid w:val="00577BD2"/>
    <w:rsid w:val="005A3DAE"/>
    <w:rsid w:val="005A5366"/>
    <w:rsid w:val="006369EB"/>
    <w:rsid w:val="00637E73"/>
    <w:rsid w:val="00650542"/>
    <w:rsid w:val="006548CC"/>
    <w:rsid w:val="006865E9"/>
    <w:rsid w:val="00691F3E"/>
    <w:rsid w:val="00694BFB"/>
    <w:rsid w:val="006A106B"/>
    <w:rsid w:val="006C523D"/>
    <w:rsid w:val="006D4036"/>
    <w:rsid w:val="007A5259"/>
    <w:rsid w:val="007A7081"/>
    <w:rsid w:val="007C306C"/>
    <w:rsid w:val="007F1CF5"/>
    <w:rsid w:val="00834EDE"/>
    <w:rsid w:val="008736AA"/>
    <w:rsid w:val="008D1938"/>
    <w:rsid w:val="008D275D"/>
    <w:rsid w:val="0094168D"/>
    <w:rsid w:val="00980327"/>
    <w:rsid w:val="00986478"/>
    <w:rsid w:val="00991071"/>
    <w:rsid w:val="009B0D80"/>
    <w:rsid w:val="009B5557"/>
    <w:rsid w:val="009D2EAF"/>
    <w:rsid w:val="009F1067"/>
    <w:rsid w:val="00A02FB7"/>
    <w:rsid w:val="00A31E01"/>
    <w:rsid w:val="00A527AD"/>
    <w:rsid w:val="00A718CF"/>
    <w:rsid w:val="00AE48A0"/>
    <w:rsid w:val="00AE61BE"/>
    <w:rsid w:val="00B16F25"/>
    <w:rsid w:val="00B24422"/>
    <w:rsid w:val="00B66B81"/>
    <w:rsid w:val="00B80C20"/>
    <w:rsid w:val="00B844FE"/>
    <w:rsid w:val="00B86B4F"/>
    <w:rsid w:val="00BA1F84"/>
    <w:rsid w:val="00BB3DFE"/>
    <w:rsid w:val="00BC562B"/>
    <w:rsid w:val="00BD4C0F"/>
    <w:rsid w:val="00BF79E7"/>
    <w:rsid w:val="00C06E77"/>
    <w:rsid w:val="00C30E8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06ADB"/>
    <w:rsid w:val="00E365F1"/>
    <w:rsid w:val="00E6154F"/>
    <w:rsid w:val="00E62F48"/>
    <w:rsid w:val="00E831B3"/>
    <w:rsid w:val="00E95FBC"/>
    <w:rsid w:val="00EB0265"/>
    <w:rsid w:val="00EE70CB"/>
    <w:rsid w:val="00F41CA2"/>
    <w:rsid w:val="00F443C0"/>
    <w:rsid w:val="00F62EFB"/>
    <w:rsid w:val="00F735CE"/>
    <w:rsid w:val="00F939A4"/>
    <w:rsid w:val="00F96478"/>
    <w:rsid w:val="00FA627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A824F0"/>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D2EAF"/>
    <w:rPr>
      <w:rFonts w:eastAsia="Calibri"/>
      <w:b/>
      <w:caps/>
      <w:color w:val="000000"/>
      <w:sz w:val="24"/>
    </w:rPr>
  </w:style>
  <w:style w:type="character" w:customStyle="1" w:styleId="SectionBodyChar">
    <w:name w:val="Section Body Char"/>
    <w:link w:val="SectionBody"/>
    <w:rsid w:val="009D2EAF"/>
    <w:rPr>
      <w:rFonts w:eastAsia="Calibri"/>
      <w:color w:val="000000"/>
    </w:rPr>
  </w:style>
  <w:style w:type="character" w:customStyle="1" w:styleId="SectionHeadingChar">
    <w:name w:val="Section Heading Char"/>
    <w:link w:val="SectionHeading"/>
    <w:rsid w:val="009D2EAF"/>
    <w:rPr>
      <w:rFonts w:eastAsia="Calibri"/>
      <w:b/>
      <w:color w:val="000000"/>
    </w:rPr>
  </w:style>
  <w:style w:type="character" w:customStyle="1" w:styleId="ChapterHeadingChar">
    <w:name w:val="Chapter Heading Char"/>
    <w:link w:val="ChapterHeading"/>
    <w:rsid w:val="00650542"/>
    <w:rPr>
      <w:rFonts w:eastAsia="Calibri"/>
      <w:b/>
      <w:caps/>
      <w:color w:val="000000"/>
      <w:sz w:val="28"/>
    </w:rPr>
  </w:style>
  <w:style w:type="paragraph" w:customStyle="1" w:styleId="p1">
    <w:name w:val="p1"/>
    <w:basedOn w:val="Normal"/>
    <w:rsid w:val="004D2893"/>
    <w:pPr>
      <w:spacing w:line="240" w:lineRule="auto"/>
    </w:pPr>
    <w:rPr>
      <w:rFonts w:ascii="Calibri" w:hAnsi="Calibri" w:cs="Calibri"/>
      <w:color w:val="auto"/>
    </w:rPr>
  </w:style>
  <w:style w:type="paragraph" w:customStyle="1" w:styleId="p2">
    <w:name w:val="p2"/>
    <w:basedOn w:val="Normal"/>
    <w:rsid w:val="004D2893"/>
    <w:pPr>
      <w:spacing w:line="240" w:lineRule="auto"/>
    </w:pPr>
    <w:rPr>
      <w:rFonts w:ascii="Calibri" w:hAnsi="Calibri" w:cs="Calibri"/>
      <w:color w:val="auto"/>
    </w:rPr>
  </w:style>
  <w:style w:type="character" w:customStyle="1" w:styleId="apple-converted-space">
    <w:name w:val="apple-converted-space"/>
    <w:basedOn w:val="DefaultParagraphFont"/>
    <w:rsid w:val="004D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60252">
      <w:bodyDiv w:val="1"/>
      <w:marLeft w:val="0"/>
      <w:marRight w:val="0"/>
      <w:marTop w:val="0"/>
      <w:marBottom w:val="0"/>
      <w:divBdr>
        <w:top w:val="none" w:sz="0" w:space="0" w:color="auto"/>
        <w:left w:val="none" w:sz="0" w:space="0" w:color="auto"/>
        <w:bottom w:val="none" w:sz="0" w:space="0" w:color="auto"/>
        <w:right w:val="none" w:sz="0" w:space="0" w:color="auto"/>
      </w:divBdr>
    </w:div>
    <w:div w:id="19180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3016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3016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3016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3016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30163" w:rsidRDefault="00075561">
          <w:pPr>
            <w:pStyle w:val="460D713500284C7FB4932CF3609CC106"/>
          </w:pPr>
          <w:r>
            <w:rPr>
              <w:rStyle w:val="PlaceholderText"/>
            </w:rPr>
            <w:t>Enter References</w:t>
          </w:r>
        </w:p>
      </w:docPartBody>
    </w:docPart>
    <w:docPart>
      <w:docPartPr>
        <w:name w:val="9B43901D1E1A41B4810889BDAC33256B"/>
        <w:category>
          <w:name w:val="General"/>
          <w:gallery w:val="placeholder"/>
        </w:category>
        <w:types>
          <w:type w:val="bbPlcHdr"/>
        </w:types>
        <w:behaviors>
          <w:behavior w:val="content"/>
        </w:behaviors>
        <w:guid w:val="{296C6FD2-C056-4963-ADA9-D59A0B41C5E9}"/>
      </w:docPartPr>
      <w:docPartBody>
        <w:p w:rsidR="00991C33" w:rsidRDefault="00991C33"/>
      </w:docPartBody>
    </w:docPart>
    <w:docPart>
      <w:docPartPr>
        <w:name w:val="909E493BDE52408E8269A551DA5D3E27"/>
        <w:category>
          <w:name w:val="General"/>
          <w:gallery w:val="placeholder"/>
        </w:category>
        <w:types>
          <w:type w:val="bbPlcHdr"/>
        </w:types>
        <w:behaviors>
          <w:behavior w:val="content"/>
        </w:behaviors>
        <w:guid w:val="{F29B52EE-CFC2-408A-AB16-B2A90DB7206D}"/>
      </w:docPartPr>
      <w:docPartBody>
        <w:p w:rsidR="00991C33" w:rsidRDefault="00991C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91C33"/>
    <w:rsid w:val="00B3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4602-7C75-40DF-9122-CFA09EBC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2020-01-08T19:29:00Z</cp:lastPrinted>
  <dcterms:created xsi:type="dcterms:W3CDTF">2023-01-17T17:53:00Z</dcterms:created>
  <dcterms:modified xsi:type="dcterms:W3CDTF">2023-01-23T20:23:00Z</dcterms:modified>
</cp:coreProperties>
</file>